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9336" w14:textId="0BF88110" w:rsidR="007A1F0F" w:rsidRDefault="007A1F0F">
      <w:pPr>
        <w:rPr>
          <w:rFonts w:ascii="Arial" w:hAnsi="Arial" w:cs="Arial"/>
          <w:b/>
          <w:bCs/>
        </w:rPr>
      </w:pPr>
      <w:r w:rsidRPr="007A1F0F">
        <w:rPr>
          <w:rFonts w:ascii="Arial" w:hAnsi="Arial" w:cs="Arial"/>
          <w:b/>
          <w:bCs/>
        </w:rPr>
        <w:t xml:space="preserve">Minal Mildenhall Parish Council </w:t>
      </w:r>
      <w:r w:rsidRPr="007A1F0F">
        <w:rPr>
          <w:rFonts w:ascii="Arial" w:hAnsi="Arial" w:cs="Arial"/>
          <w:b/>
          <w:bCs/>
        </w:rPr>
        <w:br/>
        <w:t>Risk Assessment and Management 202</w:t>
      </w:r>
      <w:r w:rsidR="00B7037B">
        <w:rPr>
          <w:rFonts w:ascii="Arial" w:hAnsi="Arial" w:cs="Arial"/>
          <w:b/>
          <w:bCs/>
        </w:rPr>
        <w:t>4</w:t>
      </w:r>
      <w:r w:rsidRPr="007A1F0F">
        <w:rPr>
          <w:rFonts w:ascii="Arial" w:hAnsi="Arial" w:cs="Arial"/>
          <w:b/>
          <w:bCs/>
        </w:rPr>
        <w:t>-2</w:t>
      </w:r>
      <w:r w:rsidR="00B7037B">
        <w:rPr>
          <w:rFonts w:ascii="Arial" w:hAnsi="Arial" w:cs="Arial"/>
          <w:b/>
          <w:bCs/>
        </w:rPr>
        <w:t>5</w:t>
      </w:r>
      <w:r w:rsidRPr="007A1F0F">
        <w:rPr>
          <w:rFonts w:ascii="Arial" w:hAnsi="Arial" w:cs="Arial"/>
          <w:b/>
          <w:bCs/>
        </w:rPr>
        <w:t xml:space="preserve"> </w:t>
      </w:r>
      <w:r w:rsidRPr="007A1F0F">
        <w:rPr>
          <w:rFonts w:ascii="Arial" w:hAnsi="Arial" w:cs="Arial"/>
          <w:b/>
          <w:bCs/>
        </w:rPr>
        <w:tab/>
      </w:r>
      <w:r w:rsidR="00930B83">
        <w:rPr>
          <w:rFonts w:ascii="Arial" w:hAnsi="Arial" w:cs="Arial"/>
          <w:b/>
          <w:bCs/>
        </w:rPr>
        <w:t>Reviewed Annually</w:t>
      </w:r>
      <w:r>
        <w:rPr>
          <w:rFonts w:ascii="Arial" w:hAnsi="Arial" w:cs="Arial"/>
          <w:b/>
          <w:bCs/>
        </w:rPr>
        <w:br/>
      </w:r>
    </w:p>
    <w:tbl>
      <w:tblPr>
        <w:tblStyle w:val="TableGrid"/>
        <w:tblW w:w="14837" w:type="dxa"/>
        <w:tblInd w:w="-176" w:type="dxa"/>
        <w:tblLayout w:type="fixed"/>
        <w:tblLook w:val="04A0" w:firstRow="1" w:lastRow="0" w:firstColumn="1" w:lastColumn="0" w:noHBand="0" w:noVBand="1"/>
      </w:tblPr>
      <w:tblGrid>
        <w:gridCol w:w="1560"/>
        <w:gridCol w:w="2943"/>
        <w:gridCol w:w="979"/>
        <w:gridCol w:w="5670"/>
        <w:gridCol w:w="1559"/>
        <w:gridCol w:w="992"/>
        <w:gridCol w:w="1134"/>
      </w:tblGrid>
      <w:tr w:rsidR="007A1F0F" w14:paraId="643B8AE3" w14:textId="77777777" w:rsidTr="00602266">
        <w:trPr>
          <w:tblHeader/>
        </w:trPr>
        <w:tc>
          <w:tcPr>
            <w:tcW w:w="1560" w:type="dxa"/>
          </w:tcPr>
          <w:p w14:paraId="752F45DF" w14:textId="77777777" w:rsidR="007A1F0F" w:rsidRPr="00A10A7D" w:rsidRDefault="007A1F0F" w:rsidP="00602266">
            <w:pPr>
              <w:jc w:val="center"/>
              <w:rPr>
                <w:b/>
                <w:u w:val="single"/>
              </w:rPr>
            </w:pPr>
            <w:r>
              <w:rPr>
                <w:b/>
                <w:u w:val="single"/>
              </w:rPr>
              <w:t>Risk</w:t>
            </w:r>
          </w:p>
        </w:tc>
        <w:tc>
          <w:tcPr>
            <w:tcW w:w="2943" w:type="dxa"/>
          </w:tcPr>
          <w:p w14:paraId="31987240" w14:textId="77777777" w:rsidR="007A1F0F" w:rsidRPr="00A10A7D" w:rsidRDefault="007A1F0F" w:rsidP="00602266">
            <w:pPr>
              <w:jc w:val="center"/>
              <w:rPr>
                <w:b/>
                <w:u w:val="single"/>
              </w:rPr>
            </w:pPr>
            <w:r w:rsidRPr="00A10A7D">
              <w:rPr>
                <w:b/>
                <w:u w:val="single"/>
              </w:rPr>
              <w:t>Risk</w:t>
            </w:r>
            <w:r>
              <w:rPr>
                <w:b/>
                <w:u w:val="single"/>
              </w:rPr>
              <w:t xml:space="preserve"> and Potential Consequences</w:t>
            </w:r>
          </w:p>
        </w:tc>
        <w:tc>
          <w:tcPr>
            <w:tcW w:w="979" w:type="dxa"/>
          </w:tcPr>
          <w:p w14:paraId="4063CD01" w14:textId="77777777" w:rsidR="007A1F0F" w:rsidRPr="00A10A7D" w:rsidRDefault="007A1F0F" w:rsidP="00602266">
            <w:pPr>
              <w:jc w:val="center"/>
              <w:rPr>
                <w:b/>
                <w:u w:val="single"/>
              </w:rPr>
            </w:pPr>
            <w:r w:rsidRPr="00A10A7D">
              <w:rPr>
                <w:b/>
                <w:u w:val="single"/>
              </w:rPr>
              <w:t>Risk Level</w:t>
            </w:r>
          </w:p>
        </w:tc>
        <w:tc>
          <w:tcPr>
            <w:tcW w:w="5670" w:type="dxa"/>
          </w:tcPr>
          <w:p w14:paraId="4FBC6B57" w14:textId="77777777" w:rsidR="007A1F0F" w:rsidRPr="00A10A7D" w:rsidRDefault="007A1F0F" w:rsidP="00602266">
            <w:pPr>
              <w:jc w:val="center"/>
              <w:rPr>
                <w:b/>
                <w:u w:val="single"/>
              </w:rPr>
            </w:pPr>
            <w:r w:rsidRPr="00A10A7D">
              <w:rPr>
                <w:b/>
                <w:u w:val="single"/>
              </w:rPr>
              <w:t>Control</w:t>
            </w:r>
            <w:r>
              <w:rPr>
                <w:b/>
                <w:u w:val="single"/>
              </w:rPr>
              <w:t xml:space="preserve"> Measures</w:t>
            </w:r>
          </w:p>
        </w:tc>
        <w:tc>
          <w:tcPr>
            <w:tcW w:w="1559" w:type="dxa"/>
          </w:tcPr>
          <w:p w14:paraId="0A6EC97E" w14:textId="77777777" w:rsidR="007A1F0F" w:rsidRPr="00A10A7D" w:rsidRDefault="007A1F0F" w:rsidP="00602266">
            <w:pPr>
              <w:jc w:val="center"/>
              <w:rPr>
                <w:b/>
                <w:u w:val="single"/>
              </w:rPr>
            </w:pPr>
            <w:r>
              <w:rPr>
                <w:b/>
                <w:u w:val="single"/>
              </w:rPr>
              <w:t xml:space="preserve">Responsibility </w:t>
            </w:r>
          </w:p>
        </w:tc>
        <w:tc>
          <w:tcPr>
            <w:tcW w:w="992" w:type="dxa"/>
          </w:tcPr>
          <w:p w14:paraId="573494EE" w14:textId="77777777" w:rsidR="007A1F0F" w:rsidRPr="00A10A7D" w:rsidRDefault="007A1F0F" w:rsidP="00602266">
            <w:pPr>
              <w:jc w:val="center"/>
              <w:rPr>
                <w:b/>
                <w:u w:val="single"/>
              </w:rPr>
            </w:pPr>
            <w:r w:rsidRPr="00A10A7D">
              <w:rPr>
                <w:b/>
                <w:u w:val="single"/>
              </w:rPr>
              <w:t>Risk</w:t>
            </w:r>
            <w:r>
              <w:rPr>
                <w:b/>
                <w:u w:val="single"/>
              </w:rPr>
              <w:t xml:space="preserve"> after Control</w:t>
            </w:r>
          </w:p>
        </w:tc>
        <w:tc>
          <w:tcPr>
            <w:tcW w:w="1134" w:type="dxa"/>
          </w:tcPr>
          <w:p w14:paraId="1742441B" w14:textId="77777777" w:rsidR="007A1F0F" w:rsidRPr="00A10A7D" w:rsidRDefault="007A1F0F" w:rsidP="00602266">
            <w:pPr>
              <w:jc w:val="center"/>
              <w:rPr>
                <w:b/>
                <w:u w:val="single"/>
              </w:rPr>
            </w:pPr>
            <w:r w:rsidRPr="00A10A7D">
              <w:rPr>
                <w:b/>
                <w:u w:val="single"/>
              </w:rPr>
              <w:t>Review</w:t>
            </w:r>
          </w:p>
        </w:tc>
      </w:tr>
      <w:tr w:rsidR="007A1F0F" w14:paraId="3A3CE147" w14:textId="77777777" w:rsidTr="00602266">
        <w:tc>
          <w:tcPr>
            <w:tcW w:w="1560" w:type="dxa"/>
          </w:tcPr>
          <w:p w14:paraId="5B4C0074" w14:textId="77777777" w:rsidR="007A1F0F" w:rsidRPr="00CD6DFA" w:rsidRDefault="007A1F0F" w:rsidP="00602266">
            <w:pPr>
              <w:rPr>
                <w:b/>
              </w:rPr>
            </w:pPr>
            <w:r>
              <w:rPr>
                <w:b/>
              </w:rPr>
              <w:t>Assets</w:t>
            </w:r>
          </w:p>
        </w:tc>
        <w:tc>
          <w:tcPr>
            <w:tcW w:w="2943" w:type="dxa"/>
          </w:tcPr>
          <w:p w14:paraId="0DBA41C1" w14:textId="77777777" w:rsidR="007A1F0F" w:rsidRDefault="007A1F0F" w:rsidP="00602266">
            <w:r>
              <w:t>Protection of physical assets against damage</w:t>
            </w:r>
          </w:p>
        </w:tc>
        <w:tc>
          <w:tcPr>
            <w:tcW w:w="979" w:type="dxa"/>
          </w:tcPr>
          <w:p w14:paraId="3D7933E6" w14:textId="77777777" w:rsidR="007A1F0F" w:rsidRDefault="007A1F0F" w:rsidP="00602266">
            <w:pPr>
              <w:jc w:val="center"/>
            </w:pPr>
            <w:r>
              <w:t>M</w:t>
            </w:r>
          </w:p>
        </w:tc>
        <w:tc>
          <w:tcPr>
            <w:tcW w:w="5670" w:type="dxa"/>
          </w:tcPr>
          <w:p w14:paraId="6DC8CD87" w14:textId="77777777" w:rsidR="007A1F0F" w:rsidRDefault="007A1F0F" w:rsidP="00602266">
            <w:r>
              <w:t>Assets insured.</w:t>
            </w:r>
          </w:p>
          <w:p w14:paraId="4B819F1D" w14:textId="77777777" w:rsidR="007A1F0F" w:rsidRDefault="007A1F0F" w:rsidP="00602266">
            <w:r>
              <w:t>Information Signs for public erected.</w:t>
            </w:r>
          </w:p>
        </w:tc>
        <w:tc>
          <w:tcPr>
            <w:tcW w:w="1559" w:type="dxa"/>
          </w:tcPr>
          <w:p w14:paraId="46C20B1A" w14:textId="77777777" w:rsidR="007A1F0F" w:rsidRDefault="007A1F0F" w:rsidP="00602266">
            <w:r>
              <w:t>Clerk</w:t>
            </w:r>
          </w:p>
        </w:tc>
        <w:tc>
          <w:tcPr>
            <w:tcW w:w="992" w:type="dxa"/>
          </w:tcPr>
          <w:p w14:paraId="1D30D00B" w14:textId="77777777" w:rsidR="007A1F0F" w:rsidRDefault="007A1F0F" w:rsidP="00602266">
            <w:pPr>
              <w:jc w:val="center"/>
            </w:pPr>
            <w:r>
              <w:t>L</w:t>
            </w:r>
          </w:p>
        </w:tc>
        <w:tc>
          <w:tcPr>
            <w:tcW w:w="1134" w:type="dxa"/>
          </w:tcPr>
          <w:p w14:paraId="74AA098A" w14:textId="77777777" w:rsidR="007A1F0F" w:rsidRDefault="007A1F0F" w:rsidP="00602266">
            <w:pPr>
              <w:jc w:val="center"/>
            </w:pPr>
            <w:r>
              <w:t>Annually</w:t>
            </w:r>
          </w:p>
        </w:tc>
      </w:tr>
      <w:tr w:rsidR="007A1F0F" w14:paraId="27667CD6" w14:textId="77777777" w:rsidTr="00602266">
        <w:tc>
          <w:tcPr>
            <w:tcW w:w="1560" w:type="dxa"/>
          </w:tcPr>
          <w:p w14:paraId="4C9B3B3B" w14:textId="77777777" w:rsidR="007A1F0F" w:rsidRDefault="007A1F0F" w:rsidP="00602266"/>
        </w:tc>
        <w:tc>
          <w:tcPr>
            <w:tcW w:w="2943" w:type="dxa"/>
          </w:tcPr>
          <w:p w14:paraId="7A3C297C" w14:textId="77777777" w:rsidR="007A1F0F" w:rsidRDefault="007A1F0F" w:rsidP="00602266">
            <w:r>
              <w:t>Maintenance of assets –deterioration of assets could cause potential claims against the PC.  Insufficient funds to replace at end of life.</w:t>
            </w:r>
          </w:p>
        </w:tc>
        <w:tc>
          <w:tcPr>
            <w:tcW w:w="979" w:type="dxa"/>
          </w:tcPr>
          <w:p w14:paraId="71107F31" w14:textId="77777777" w:rsidR="007A1F0F" w:rsidRDefault="007A1F0F" w:rsidP="00602266">
            <w:pPr>
              <w:jc w:val="center"/>
            </w:pPr>
            <w:r>
              <w:t>M</w:t>
            </w:r>
          </w:p>
        </w:tc>
        <w:tc>
          <w:tcPr>
            <w:tcW w:w="5670" w:type="dxa"/>
          </w:tcPr>
          <w:p w14:paraId="20EC7277" w14:textId="77777777" w:rsidR="007A1F0F" w:rsidRDefault="007A1F0F" w:rsidP="00602266">
            <w:r>
              <w:t>Equipment inspected regularly.  Play equipment inspected annually in compliance with BS standards.</w:t>
            </w:r>
          </w:p>
          <w:p w14:paraId="29EFF5DB" w14:textId="77777777" w:rsidR="007A1F0F" w:rsidRDefault="007A1F0F" w:rsidP="00602266">
            <w:r>
              <w:t>Budget for repairs.</w:t>
            </w:r>
          </w:p>
        </w:tc>
        <w:tc>
          <w:tcPr>
            <w:tcW w:w="1559" w:type="dxa"/>
          </w:tcPr>
          <w:p w14:paraId="75B795FE" w14:textId="77777777" w:rsidR="007A1F0F" w:rsidRDefault="007A1F0F" w:rsidP="00602266">
            <w:r>
              <w:t>Councillors and Clerk</w:t>
            </w:r>
          </w:p>
        </w:tc>
        <w:tc>
          <w:tcPr>
            <w:tcW w:w="992" w:type="dxa"/>
          </w:tcPr>
          <w:p w14:paraId="1F021D66" w14:textId="77777777" w:rsidR="007A1F0F" w:rsidRDefault="007A1F0F" w:rsidP="00602266">
            <w:pPr>
              <w:jc w:val="center"/>
            </w:pPr>
            <w:r>
              <w:t>L</w:t>
            </w:r>
          </w:p>
        </w:tc>
        <w:tc>
          <w:tcPr>
            <w:tcW w:w="1134" w:type="dxa"/>
          </w:tcPr>
          <w:p w14:paraId="2F2E89BA" w14:textId="77777777" w:rsidR="007A1F0F" w:rsidRDefault="007A1F0F" w:rsidP="00602266">
            <w:pPr>
              <w:jc w:val="center"/>
            </w:pPr>
            <w:r>
              <w:t>Annually</w:t>
            </w:r>
          </w:p>
        </w:tc>
      </w:tr>
      <w:tr w:rsidR="007A1F0F" w14:paraId="5A0B02B4" w14:textId="77777777" w:rsidTr="00602266">
        <w:tc>
          <w:tcPr>
            <w:tcW w:w="1560" w:type="dxa"/>
          </w:tcPr>
          <w:p w14:paraId="21CFF689" w14:textId="77777777" w:rsidR="007A1F0F" w:rsidRPr="00CD6DFA" w:rsidRDefault="007A1F0F" w:rsidP="00602266">
            <w:pPr>
              <w:rPr>
                <w:b/>
              </w:rPr>
            </w:pPr>
            <w:r w:rsidRPr="00CD6DFA">
              <w:rPr>
                <w:b/>
              </w:rPr>
              <w:t>Financial</w:t>
            </w:r>
          </w:p>
        </w:tc>
        <w:tc>
          <w:tcPr>
            <w:tcW w:w="2943" w:type="dxa"/>
          </w:tcPr>
          <w:p w14:paraId="4231A29D" w14:textId="77777777" w:rsidR="007A1F0F" w:rsidRDefault="007A1F0F" w:rsidP="00602266">
            <w:r>
              <w:t>Council Property</w:t>
            </w:r>
          </w:p>
        </w:tc>
        <w:tc>
          <w:tcPr>
            <w:tcW w:w="979" w:type="dxa"/>
          </w:tcPr>
          <w:p w14:paraId="05382766" w14:textId="77777777" w:rsidR="007A1F0F" w:rsidRDefault="007A1F0F" w:rsidP="00602266">
            <w:pPr>
              <w:jc w:val="center"/>
            </w:pPr>
            <w:r>
              <w:t>L</w:t>
            </w:r>
          </w:p>
        </w:tc>
        <w:tc>
          <w:tcPr>
            <w:tcW w:w="5670" w:type="dxa"/>
          </w:tcPr>
          <w:p w14:paraId="564C16AC" w14:textId="77777777" w:rsidR="007A1F0F" w:rsidRDefault="007A1F0F" w:rsidP="00602266">
            <w:r>
              <w:t>Insure assets in the Council’s possession against damage or theft.  Assets Register reviewed annually and insurance amended if necessary.</w:t>
            </w:r>
          </w:p>
        </w:tc>
        <w:tc>
          <w:tcPr>
            <w:tcW w:w="1559" w:type="dxa"/>
          </w:tcPr>
          <w:p w14:paraId="400E9B2D" w14:textId="77777777" w:rsidR="007A1F0F" w:rsidRDefault="007A1F0F" w:rsidP="00602266">
            <w:r>
              <w:t xml:space="preserve">Clerk to update </w:t>
            </w:r>
          </w:p>
        </w:tc>
        <w:tc>
          <w:tcPr>
            <w:tcW w:w="992" w:type="dxa"/>
          </w:tcPr>
          <w:p w14:paraId="0B63ED42" w14:textId="77777777" w:rsidR="007A1F0F" w:rsidRDefault="007A1F0F" w:rsidP="00602266">
            <w:pPr>
              <w:jc w:val="center"/>
            </w:pPr>
            <w:r>
              <w:t>L</w:t>
            </w:r>
          </w:p>
        </w:tc>
        <w:tc>
          <w:tcPr>
            <w:tcW w:w="1134" w:type="dxa"/>
          </w:tcPr>
          <w:p w14:paraId="1391C3A3" w14:textId="77777777" w:rsidR="007A1F0F" w:rsidRDefault="007A1F0F" w:rsidP="00602266">
            <w:pPr>
              <w:jc w:val="center"/>
            </w:pPr>
            <w:r>
              <w:t>Annually</w:t>
            </w:r>
          </w:p>
        </w:tc>
      </w:tr>
      <w:tr w:rsidR="007A1F0F" w14:paraId="40E4204B" w14:textId="77777777" w:rsidTr="00602266">
        <w:tc>
          <w:tcPr>
            <w:tcW w:w="1560" w:type="dxa"/>
          </w:tcPr>
          <w:p w14:paraId="73739FF5" w14:textId="77777777" w:rsidR="007A1F0F" w:rsidRDefault="007A1F0F" w:rsidP="00602266"/>
        </w:tc>
        <w:tc>
          <w:tcPr>
            <w:tcW w:w="2943" w:type="dxa"/>
          </w:tcPr>
          <w:p w14:paraId="35CC81C6" w14:textId="77777777" w:rsidR="007A1F0F" w:rsidRDefault="007A1F0F" w:rsidP="00602266">
            <w:r>
              <w:t xml:space="preserve">Banking – Loss </w:t>
            </w:r>
            <w:proofErr w:type="gramStart"/>
            <w:r>
              <w:t>of  Money</w:t>
            </w:r>
            <w:proofErr w:type="gramEnd"/>
          </w:p>
        </w:tc>
        <w:tc>
          <w:tcPr>
            <w:tcW w:w="979" w:type="dxa"/>
          </w:tcPr>
          <w:p w14:paraId="019B67DE" w14:textId="77777777" w:rsidR="007A1F0F" w:rsidRDefault="007A1F0F" w:rsidP="00602266">
            <w:pPr>
              <w:jc w:val="center"/>
            </w:pPr>
            <w:r>
              <w:t>L</w:t>
            </w:r>
          </w:p>
        </w:tc>
        <w:tc>
          <w:tcPr>
            <w:tcW w:w="5670" w:type="dxa"/>
          </w:tcPr>
          <w:p w14:paraId="41EC6872" w14:textId="77777777" w:rsidR="007A1F0F" w:rsidRDefault="007A1F0F" w:rsidP="00602266">
            <w:r>
              <w:t>All funds invested in HSBC plc.  Branch closed in Marlborough.  Normal operation via internet. Access via Post Office (national agreement with HSBC).  Cash and Cheques to be banked as soon as practicable</w:t>
            </w:r>
          </w:p>
        </w:tc>
        <w:tc>
          <w:tcPr>
            <w:tcW w:w="1559" w:type="dxa"/>
          </w:tcPr>
          <w:p w14:paraId="256FAB1E" w14:textId="77777777" w:rsidR="007A1F0F" w:rsidRDefault="007A1F0F" w:rsidP="00602266">
            <w:r>
              <w:t xml:space="preserve">Clerk </w:t>
            </w:r>
          </w:p>
        </w:tc>
        <w:tc>
          <w:tcPr>
            <w:tcW w:w="992" w:type="dxa"/>
          </w:tcPr>
          <w:p w14:paraId="48046AB3" w14:textId="77777777" w:rsidR="007A1F0F" w:rsidRDefault="007A1F0F" w:rsidP="00602266">
            <w:pPr>
              <w:jc w:val="center"/>
            </w:pPr>
            <w:r>
              <w:t>L</w:t>
            </w:r>
          </w:p>
        </w:tc>
        <w:tc>
          <w:tcPr>
            <w:tcW w:w="1134" w:type="dxa"/>
          </w:tcPr>
          <w:p w14:paraId="6C7E35D5" w14:textId="77777777" w:rsidR="007A1F0F" w:rsidRDefault="007A1F0F" w:rsidP="00602266">
            <w:pPr>
              <w:jc w:val="center"/>
            </w:pPr>
            <w:r>
              <w:t>Annually</w:t>
            </w:r>
          </w:p>
        </w:tc>
      </w:tr>
      <w:tr w:rsidR="007A1F0F" w14:paraId="00F47483" w14:textId="77777777" w:rsidTr="00602266">
        <w:tc>
          <w:tcPr>
            <w:tcW w:w="1560" w:type="dxa"/>
          </w:tcPr>
          <w:p w14:paraId="0AB7B717" w14:textId="77777777" w:rsidR="007A1F0F" w:rsidRDefault="007A1F0F" w:rsidP="00602266"/>
        </w:tc>
        <w:tc>
          <w:tcPr>
            <w:tcW w:w="2943" w:type="dxa"/>
          </w:tcPr>
          <w:p w14:paraId="44F798AA" w14:textId="77777777" w:rsidR="007A1F0F" w:rsidRDefault="007A1F0F" w:rsidP="00602266">
            <w:r>
              <w:t>Loss of cash through theft or dishonesty</w:t>
            </w:r>
          </w:p>
        </w:tc>
        <w:tc>
          <w:tcPr>
            <w:tcW w:w="979" w:type="dxa"/>
          </w:tcPr>
          <w:p w14:paraId="69A88B25" w14:textId="77777777" w:rsidR="007A1F0F" w:rsidRDefault="007A1F0F" w:rsidP="00602266">
            <w:pPr>
              <w:jc w:val="center"/>
            </w:pPr>
            <w:r>
              <w:t>L</w:t>
            </w:r>
          </w:p>
        </w:tc>
        <w:tc>
          <w:tcPr>
            <w:tcW w:w="5670" w:type="dxa"/>
          </w:tcPr>
          <w:p w14:paraId="01EEFF09" w14:textId="77777777" w:rsidR="007A1F0F" w:rsidRDefault="007A1F0F" w:rsidP="00602266">
            <w:r>
              <w:t xml:space="preserve">Fidelity Guarantee Insurance for Clerk and Councillors.  </w:t>
            </w:r>
          </w:p>
        </w:tc>
        <w:tc>
          <w:tcPr>
            <w:tcW w:w="1559" w:type="dxa"/>
          </w:tcPr>
          <w:p w14:paraId="48BAA1A9" w14:textId="77777777" w:rsidR="007A1F0F" w:rsidRDefault="007A1F0F" w:rsidP="00602266">
            <w:r>
              <w:t xml:space="preserve">Clerk </w:t>
            </w:r>
            <w:r>
              <w:br/>
            </w:r>
          </w:p>
        </w:tc>
        <w:tc>
          <w:tcPr>
            <w:tcW w:w="992" w:type="dxa"/>
          </w:tcPr>
          <w:p w14:paraId="3AD89C60" w14:textId="77777777" w:rsidR="007A1F0F" w:rsidRDefault="007A1F0F" w:rsidP="00602266">
            <w:pPr>
              <w:jc w:val="center"/>
            </w:pPr>
            <w:r>
              <w:t>L</w:t>
            </w:r>
          </w:p>
        </w:tc>
        <w:tc>
          <w:tcPr>
            <w:tcW w:w="1134" w:type="dxa"/>
          </w:tcPr>
          <w:p w14:paraId="22F3E066" w14:textId="77777777" w:rsidR="007A1F0F" w:rsidRDefault="007A1F0F" w:rsidP="00602266">
            <w:pPr>
              <w:jc w:val="center"/>
            </w:pPr>
            <w:r>
              <w:t>Annually</w:t>
            </w:r>
          </w:p>
        </w:tc>
      </w:tr>
      <w:tr w:rsidR="007A1F0F" w14:paraId="39FFF1D2" w14:textId="77777777" w:rsidTr="00602266">
        <w:tc>
          <w:tcPr>
            <w:tcW w:w="1560" w:type="dxa"/>
          </w:tcPr>
          <w:p w14:paraId="3D2675B2" w14:textId="77777777" w:rsidR="007A1F0F" w:rsidRDefault="007A1F0F" w:rsidP="00602266"/>
        </w:tc>
        <w:tc>
          <w:tcPr>
            <w:tcW w:w="2943" w:type="dxa"/>
          </w:tcPr>
          <w:p w14:paraId="077DF8AC" w14:textId="77777777" w:rsidR="007A1F0F" w:rsidRDefault="007A1F0F" w:rsidP="00602266">
            <w:r>
              <w:t>Financial control and records – potential for loss and damage to the Council’s reputation.</w:t>
            </w:r>
          </w:p>
          <w:p w14:paraId="06B9969C" w14:textId="77777777" w:rsidR="007A1F0F" w:rsidRDefault="007A1F0F" w:rsidP="00602266"/>
        </w:tc>
        <w:tc>
          <w:tcPr>
            <w:tcW w:w="979" w:type="dxa"/>
          </w:tcPr>
          <w:p w14:paraId="18D39406" w14:textId="77777777" w:rsidR="007A1F0F" w:rsidRDefault="007A1F0F" w:rsidP="00602266">
            <w:pPr>
              <w:jc w:val="center"/>
            </w:pPr>
            <w:r>
              <w:t>M</w:t>
            </w:r>
          </w:p>
        </w:tc>
        <w:tc>
          <w:tcPr>
            <w:tcW w:w="5670" w:type="dxa"/>
          </w:tcPr>
          <w:p w14:paraId="07E26A3F" w14:textId="77777777" w:rsidR="007A1F0F" w:rsidRDefault="007A1F0F" w:rsidP="00602266">
            <w:r>
              <w:t>2 Councillor signatures required for all payments.  Internet banking to be used where possible resulting in clear audit trail.  Councillors provided with Bi- monthly financial statement, budget statement and reconciliation to bank balances.  Bank statements available at all Council meetings.  Finance Committee to oversee financial planning.  Financial Regulations to direct work of the Responsible Finance Officer/Clerk reviewed annually.  Internal audit annually and external audit if required.  Publication of Annual Report and Accounts (AGAR) on Village/Parish website.</w:t>
            </w:r>
          </w:p>
        </w:tc>
        <w:tc>
          <w:tcPr>
            <w:tcW w:w="1559" w:type="dxa"/>
          </w:tcPr>
          <w:p w14:paraId="1412B1FB" w14:textId="77777777" w:rsidR="007A1F0F" w:rsidRDefault="007A1F0F" w:rsidP="00602266">
            <w:r>
              <w:t xml:space="preserve">Clerk </w:t>
            </w:r>
          </w:p>
          <w:p w14:paraId="2C429B6A" w14:textId="77777777" w:rsidR="007A1F0F" w:rsidRDefault="007A1F0F" w:rsidP="00602266">
            <w:r>
              <w:t>Councillors</w:t>
            </w:r>
            <w:r>
              <w:br/>
              <w:t>Finance Committee</w:t>
            </w:r>
          </w:p>
        </w:tc>
        <w:tc>
          <w:tcPr>
            <w:tcW w:w="992" w:type="dxa"/>
          </w:tcPr>
          <w:p w14:paraId="1250F1F3" w14:textId="77777777" w:rsidR="007A1F0F" w:rsidRDefault="007A1F0F" w:rsidP="00602266">
            <w:pPr>
              <w:jc w:val="center"/>
            </w:pPr>
            <w:r>
              <w:t>L</w:t>
            </w:r>
          </w:p>
        </w:tc>
        <w:tc>
          <w:tcPr>
            <w:tcW w:w="1134" w:type="dxa"/>
          </w:tcPr>
          <w:p w14:paraId="465EB2D8" w14:textId="77777777" w:rsidR="007A1F0F" w:rsidRDefault="007A1F0F" w:rsidP="00602266">
            <w:pPr>
              <w:jc w:val="center"/>
            </w:pPr>
            <w:r>
              <w:t>Annually</w:t>
            </w:r>
          </w:p>
        </w:tc>
      </w:tr>
      <w:tr w:rsidR="007A1F0F" w14:paraId="78CE13A8" w14:textId="77777777" w:rsidTr="00602266">
        <w:tc>
          <w:tcPr>
            <w:tcW w:w="1560" w:type="dxa"/>
          </w:tcPr>
          <w:p w14:paraId="2AECC79A" w14:textId="77777777" w:rsidR="007A1F0F" w:rsidRDefault="007A1F0F" w:rsidP="00602266"/>
        </w:tc>
        <w:tc>
          <w:tcPr>
            <w:tcW w:w="2943" w:type="dxa"/>
          </w:tcPr>
          <w:p w14:paraId="58B22F44" w14:textId="77777777" w:rsidR="007A1F0F" w:rsidRDefault="007A1F0F" w:rsidP="00602266">
            <w:r>
              <w:t>Comply with Customs and Excise Regulations</w:t>
            </w:r>
          </w:p>
        </w:tc>
        <w:tc>
          <w:tcPr>
            <w:tcW w:w="979" w:type="dxa"/>
          </w:tcPr>
          <w:p w14:paraId="46CC391E" w14:textId="77777777" w:rsidR="007A1F0F" w:rsidRDefault="007A1F0F" w:rsidP="00602266">
            <w:pPr>
              <w:jc w:val="center"/>
            </w:pPr>
            <w:r>
              <w:t>L</w:t>
            </w:r>
          </w:p>
        </w:tc>
        <w:tc>
          <w:tcPr>
            <w:tcW w:w="5670" w:type="dxa"/>
          </w:tcPr>
          <w:p w14:paraId="23B7FF94" w14:textId="77777777" w:rsidR="007A1F0F" w:rsidRDefault="007A1F0F" w:rsidP="00602266">
            <w:r>
              <w:t>VAT payments and claims records kept by Clerk overseen by Finance Committee. Internal and external audit provide further checks.</w:t>
            </w:r>
          </w:p>
        </w:tc>
        <w:tc>
          <w:tcPr>
            <w:tcW w:w="1559" w:type="dxa"/>
          </w:tcPr>
          <w:p w14:paraId="64D495C6" w14:textId="77777777" w:rsidR="007A1F0F" w:rsidRDefault="007A1F0F" w:rsidP="00602266">
            <w:r>
              <w:t>Finance Committee</w:t>
            </w:r>
          </w:p>
          <w:p w14:paraId="4A82B1EF" w14:textId="77777777" w:rsidR="007A1F0F" w:rsidRDefault="007A1F0F" w:rsidP="00602266">
            <w:r>
              <w:t>RFO/Clerk</w:t>
            </w:r>
          </w:p>
        </w:tc>
        <w:tc>
          <w:tcPr>
            <w:tcW w:w="992" w:type="dxa"/>
          </w:tcPr>
          <w:p w14:paraId="12F0F1F9" w14:textId="77777777" w:rsidR="007A1F0F" w:rsidRDefault="007A1F0F" w:rsidP="00602266">
            <w:pPr>
              <w:jc w:val="center"/>
            </w:pPr>
            <w:r>
              <w:t>L</w:t>
            </w:r>
          </w:p>
        </w:tc>
        <w:tc>
          <w:tcPr>
            <w:tcW w:w="1134" w:type="dxa"/>
          </w:tcPr>
          <w:p w14:paraId="407F9042" w14:textId="77777777" w:rsidR="007A1F0F" w:rsidRDefault="007A1F0F" w:rsidP="00602266">
            <w:pPr>
              <w:jc w:val="center"/>
            </w:pPr>
            <w:r>
              <w:t>Annually</w:t>
            </w:r>
          </w:p>
        </w:tc>
      </w:tr>
      <w:tr w:rsidR="007A1F0F" w14:paraId="4C40D119" w14:textId="77777777" w:rsidTr="00602266">
        <w:tc>
          <w:tcPr>
            <w:tcW w:w="1560" w:type="dxa"/>
          </w:tcPr>
          <w:p w14:paraId="14D51283" w14:textId="77777777" w:rsidR="007A1F0F" w:rsidRDefault="007A1F0F" w:rsidP="00602266"/>
        </w:tc>
        <w:tc>
          <w:tcPr>
            <w:tcW w:w="2943" w:type="dxa"/>
          </w:tcPr>
          <w:p w14:paraId="4D33F671" w14:textId="77777777" w:rsidR="007A1F0F" w:rsidRDefault="007A1F0F" w:rsidP="00602266">
            <w:r>
              <w:t>Sound budgeting to underpin annual precept.  Ensure sufficient funds to meet obligations and maintain financial position.</w:t>
            </w:r>
          </w:p>
        </w:tc>
        <w:tc>
          <w:tcPr>
            <w:tcW w:w="979" w:type="dxa"/>
          </w:tcPr>
          <w:p w14:paraId="5D82387F" w14:textId="77777777" w:rsidR="007A1F0F" w:rsidRDefault="007A1F0F" w:rsidP="00602266">
            <w:pPr>
              <w:jc w:val="center"/>
            </w:pPr>
            <w:r>
              <w:t>L</w:t>
            </w:r>
          </w:p>
        </w:tc>
        <w:tc>
          <w:tcPr>
            <w:tcW w:w="5670" w:type="dxa"/>
          </w:tcPr>
          <w:p w14:paraId="67BE4C1B" w14:textId="77777777" w:rsidR="007A1F0F" w:rsidRDefault="007A1F0F" w:rsidP="00602266">
            <w:r>
              <w:t xml:space="preserve">Council </w:t>
            </w:r>
            <w:proofErr w:type="gramStart"/>
            <w:r>
              <w:t>commence</w:t>
            </w:r>
            <w:proofErr w:type="gramEnd"/>
            <w:r>
              <w:t xml:space="preserve"> budget process in early Autumn.  Precept derived directly from this. Finance Committee present budget to full Council for approval.  Receipts and Payments reported to Council at each meeting. </w:t>
            </w:r>
          </w:p>
        </w:tc>
        <w:tc>
          <w:tcPr>
            <w:tcW w:w="1559" w:type="dxa"/>
          </w:tcPr>
          <w:p w14:paraId="0A7A9E33" w14:textId="77777777" w:rsidR="007A1F0F" w:rsidRDefault="007A1F0F" w:rsidP="00602266">
            <w:r>
              <w:t>Finance Committee</w:t>
            </w:r>
          </w:p>
        </w:tc>
        <w:tc>
          <w:tcPr>
            <w:tcW w:w="992" w:type="dxa"/>
          </w:tcPr>
          <w:p w14:paraId="1D13BDB5" w14:textId="77777777" w:rsidR="007A1F0F" w:rsidRDefault="007A1F0F" w:rsidP="00602266">
            <w:pPr>
              <w:jc w:val="center"/>
            </w:pPr>
            <w:r>
              <w:t>L</w:t>
            </w:r>
          </w:p>
        </w:tc>
        <w:tc>
          <w:tcPr>
            <w:tcW w:w="1134" w:type="dxa"/>
          </w:tcPr>
          <w:p w14:paraId="19617E8E" w14:textId="77777777" w:rsidR="007A1F0F" w:rsidRDefault="007A1F0F" w:rsidP="00602266">
            <w:pPr>
              <w:jc w:val="center"/>
            </w:pPr>
            <w:r>
              <w:t>Annually</w:t>
            </w:r>
          </w:p>
        </w:tc>
      </w:tr>
      <w:tr w:rsidR="007A1F0F" w14:paraId="3A480B21" w14:textId="77777777" w:rsidTr="00602266">
        <w:tc>
          <w:tcPr>
            <w:tcW w:w="1560" w:type="dxa"/>
          </w:tcPr>
          <w:p w14:paraId="6DA278CE" w14:textId="77777777" w:rsidR="007A1F0F" w:rsidRDefault="007A1F0F" w:rsidP="00602266"/>
        </w:tc>
        <w:tc>
          <w:tcPr>
            <w:tcW w:w="2943" w:type="dxa"/>
          </w:tcPr>
          <w:p w14:paraId="0D01770B" w14:textId="77777777" w:rsidR="007A1F0F" w:rsidRDefault="007A1F0F" w:rsidP="00602266">
            <w:r>
              <w:t>Compliance with borrowing restrictions</w:t>
            </w:r>
          </w:p>
        </w:tc>
        <w:tc>
          <w:tcPr>
            <w:tcW w:w="979" w:type="dxa"/>
          </w:tcPr>
          <w:p w14:paraId="0C408C62" w14:textId="77777777" w:rsidR="007A1F0F" w:rsidRDefault="007A1F0F" w:rsidP="00602266">
            <w:pPr>
              <w:jc w:val="center"/>
            </w:pPr>
            <w:r>
              <w:t>L</w:t>
            </w:r>
          </w:p>
        </w:tc>
        <w:tc>
          <w:tcPr>
            <w:tcW w:w="5670" w:type="dxa"/>
          </w:tcPr>
          <w:p w14:paraId="23564599" w14:textId="77777777" w:rsidR="007A1F0F" w:rsidRDefault="007A1F0F" w:rsidP="00602266">
            <w:r>
              <w:t>No borrowing at present time.</w:t>
            </w:r>
          </w:p>
        </w:tc>
        <w:tc>
          <w:tcPr>
            <w:tcW w:w="1559" w:type="dxa"/>
          </w:tcPr>
          <w:p w14:paraId="3FB8C8B0" w14:textId="77777777" w:rsidR="007A1F0F" w:rsidRDefault="007A1F0F" w:rsidP="00602266"/>
        </w:tc>
        <w:tc>
          <w:tcPr>
            <w:tcW w:w="992" w:type="dxa"/>
          </w:tcPr>
          <w:p w14:paraId="2EF7D411" w14:textId="77777777" w:rsidR="007A1F0F" w:rsidRDefault="007A1F0F" w:rsidP="00602266">
            <w:pPr>
              <w:jc w:val="center"/>
            </w:pPr>
            <w:r>
              <w:t>L</w:t>
            </w:r>
          </w:p>
        </w:tc>
        <w:tc>
          <w:tcPr>
            <w:tcW w:w="1134" w:type="dxa"/>
          </w:tcPr>
          <w:p w14:paraId="748F58A1" w14:textId="77777777" w:rsidR="007A1F0F" w:rsidRDefault="007A1F0F" w:rsidP="00602266">
            <w:pPr>
              <w:jc w:val="center"/>
            </w:pPr>
            <w:r>
              <w:t>Annually</w:t>
            </w:r>
          </w:p>
        </w:tc>
      </w:tr>
      <w:tr w:rsidR="007A1F0F" w14:paraId="6296AA66" w14:textId="77777777" w:rsidTr="00602266">
        <w:tc>
          <w:tcPr>
            <w:tcW w:w="1560" w:type="dxa"/>
          </w:tcPr>
          <w:p w14:paraId="78DFC787" w14:textId="77777777" w:rsidR="007A1F0F" w:rsidRPr="003D6FF3" w:rsidRDefault="007A1F0F" w:rsidP="00602266">
            <w:pPr>
              <w:rPr>
                <w:b/>
              </w:rPr>
            </w:pPr>
            <w:r w:rsidRPr="003D6FF3">
              <w:rPr>
                <w:b/>
              </w:rPr>
              <w:t>Liability</w:t>
            </w:r>
          </w:p>
        </w:tc>
        <w:tc>
          <w:tcPr>
            <w:tcW w:w="2943" w:type="dxa"/>
          </w:tcPr>
          <w:p w14:paraId="3BF67E61" w14:textId="77777777" w:rsidR="007A1F0F" w:rsidRDefault="007A1F0F" w:rsidP="00602266">
            <w:r>
              <w:t>Risk to third party, property or individuals resulting in potential claims for the Council.</w:t>
            </w:r>
          </w:p>
        </w:tc>
        <w:tc>
          <w:tcPr>
            <w:tcW w:w="979" w:type="dxa"/>
          </w:tcPr>
          <w:p w14:paraId="7A5B1E49" w14:textId="77777777" w:rsidR="007A1F0F" w:rsidRDefault="007A1F0F" w:rsidP="00602266">
            <w:pPr>
              <w:jc w:val="center"/>
            </w:pPr>
            <w:r>
              <w:t>M</w:t>
            </w:r>
          </w:p>
        </w:tc>
        <w:tc>
          <w:tcPr>
            <w:tcW w:w="5670" w:type="dxa"/>
          </w:tcPr>
          <w:p w14:paraId="14A5C890" w14:textId="77777777" w:rsidR="007A1F0F" w:rsidRDefault="007A1F0F" w:rsidP="00602266">
            <w:r>
              <w:t xml:space="preserve">Insurance in place.  Regular maintenance and budget reviews for repairs.  Stiles Log and Playground inspections </w:t>
            </w:r>
            <w:proofErr w:type="gramStart"/>
            <w:r>
              <w:t>are  documented</w:t>
            </w:r>
            <w:proofErr w:type="gramEnd"/>
            <w:r>
              <w:t>.  Village Events to have a separate Risk Assessment sent to the Clerk.</w:t>
            </w:r>
          </w:p>
        </w:tc>
        <w:tc>
          <w:tcPr>
            <w:tcW w:w="1559" w:type="dxa"/>
          </w:tcPr>
          <w:p w14:paraId="370C0179" w14:textId="77777777" w:rsidR="007A1F0F" w:rsidRDefault="007A1F0F" w:rsidP="00602266">
            <w:r>
              <w:t>Councillors responsible for Rights of Way</w:t>
            </w:r>
          </w:p>
        </w:tc>
        <w:tc>
          <w:tcPr>
            <w:tcW w:w="992" w:type="dxa"/>
          </w:tcPr>
          <w:p w14:paraId="62A14B88" w14:textId="77777777" w:rsidR="007A1F0F" w:rsidRDefault="007A1F0F" w:rsidP="00602266">
            <w:pPr>
              <w:jc w:val="center"/>
            </w:pPr>
            <w:r>
              <w:t>L</w:t>
            </w:r>
          </w:p>
        </w:tc>
        <w:tc>
          <w:tcPr>
            <w:tcW w:w="1134" w:type="dxa"/>
          </w:tcPr>
          <w:p w14:paraId="60DB92AC" w14:textId="77777777" w:rsidR="007A1F0F" w:rsidRDefault="007A1F0F" w:rsidP="00602266">
            <w:pPr>
              <w:jc w:val="center"/>
            </w:pPr>
            <w:r>
              <w:t>Annually</w:t>
            </w:r>
          </w:p>
        </w:tc>
      </w:tr>
      <w:tr w:rsidR="007A1F0F" w14:paraId="59003A50" w14:textId="77777777" w:rsidTr="00602266">
        <w:tc>
          <w:tcPr>
            <w:tcW w:w="1560" w:type="dxa"/>
          </w:tcPr>
          <w:p w14:paraId="4913E3B2" w14:textId="77777777" w:rsidR="007A1F0F" w:rsidRDefault="007A1F0F" w:rsidP="00602266"/>
        </w:tc>
        <w:tc>
          <w:tcPr>
            <w:tcW w:w="2943" w:type="dxa"/>
          </w:tcPr>
          <w:p w14:paraId="1B12F8EF" w14:textId="77777777" w:rsidR="007A1F0F" w:rsidRDefault="007A1F0F" w:rsidP="00602266">
            <w:r>
              <w:t>Legal liability as consequence of assets owned by Parish Council</w:t>
            </w:r>
          </w:p>
        </w:tc>
        <w:tc>
          <w:tcPr>
            <w:tcW w:w="979" w:type="dxa"/>
          </w:tcPr>
          <w:p w14:paraId="41E4B76D" w14:textId="77777777" w:rsidR="007A1F0F" w:rsidRDefault="007A1F0F" w:rsidP="00602266">
            <w:pPr>
              <w:jc w:val="center"/>
            </w:pPr>
            <w:r>
              <w:t>H</w:t>
            </w:r>
          </w:p>
        </w:tc>
        <w:tc>
          <w:tcPr>
            <w:tcW w:w="5670" w:type="dxa"/>
          </w:tcPr>
          <w:p w14:paraId="7E5D98D3" w14:textId="77777777" w:rsidR="007A1F0F" w:rsidRDefault="007A1F0F" w:rsidP="00602266">
            <w:r>
              <w:t>Insurance in place.  Risk Assessment reviewed annually.</w:t>
            </w:r>
          </w:p>
        </w:tc>
        <w:tc>
          <w:tcPr>
            <w:tcW w:w="1559" w:type="dxa"/>
          </w:tcPr>
          <w:p w14:paraId="67BCDAC0" w14:textId="77777777" w:rsidR="007A1F0F" w:rsidRDefault="007A1F0F" w:rsidP="00602266">
            <w:r>
              <w:t>Clerk</w:t>
            </w:r>
          </w:p>
        </w:tc>
        <w:tc>
          <w:tcPr>
            <w:tcW w:w="992" w:type="dxa"/>
          </w:tcPr>
          <w:p w14:paraId="5320DA94" w14:textId="77777777" w:rsidR="007A1F0F" w:rsidRDefault="007A1F0F" w:rsidP="00602266">
            <w:pPr>
              <w:jc w:val="center"/>
            </w:pPr>
            <w:r>
              <w:t>L</w:t>
            </w:r>
          </w:p>
        </w:tc>
        <w:tc>
          <w:tcPr>
            <w:tcW w:w="1134" w:type="dxa"/>
          </w:tcPr>
          <w:p w14:paraId="2E6E5002" w14:textId="77777777" w:rsidR="007A1F0F" w:rsidRDefault="007A1F0F" w:rsidP="00602266">
            <w:pPr>
              <w:jc w:val="center"/>
            </w:pPr>
            <w:r>
              <w:t>Annually</w:t>
            </w:r>
          </w:p>
        </w:tc>
      </w:tr>
      <w:tr w:rsidR="007A1F0F" w14:paraId="2DCC69C9" w14:textId="77777777" w:rsidTr="00602266">
        <w:tc>
          <w:tcPr>
            <w:tcW w:w="1560" w:type="dxa"/>
          </w:tcPr>
          <w:p w14:paraId="78C9E3E1" w14:textId="77777777" w:rsidR="007A1F0F" w:rsidRPr="003D6FF3" w:rsidRDefault="007A1F0F" w:rsidP="00602266">
            <w:pPr>
              <w:rPr>
                <w:b/>
              </w:rPr>
            </w:pPr>
            <w:r w:rsidRPr="003D6FF3">
              <w:rPr>
                <w:b/>
              </w:rPr>
              <w:t>Employer Liability</w:t>
            </w:r>
          </w:p>
        </w:tc>
        <w:tc>
          <w:tcPr>
            <w:tcW w:w="2943" w:type="dxa"/>
          </w:tcPr>
          <w:p w14:paraId="74382040" w14:textId="77777777" w:rsidR="007A1F0F" w:rsidRDefault="007A1F0F" w:rsidP="00602266">
            <w:r>
              <w:t>Comply with Employment Law</w:t>
            </w:r>
          </w:p>
        </w:tc>
        <w:tc>
          <w:tcPr>
            <w:tcW w:w="979" w:type="dxa"/>
          </w:tcPr>
          <w:p w14:paraId="283A3EA6" w14:textId="77777777" w:rsidR="007A1F0F" w:rsidRDefault="007A1F0F" w:rsidP="00602266">
            <w:pPr>
              <w:jc w:val="center"/>
            </w:pPr>
            <w:r>
              <w:t>L</w:t>
            </w:r>
          </w:p>
        </w:tc>
        <w:tc>
          <w:tcPr>
            <w:tcW w:w="5670" w:type="dxa"/>
          </w:tcPr>
          <w:p w14:paraId="5D822278" w14:textId="77777777" w:rsidR="007A1F0F" w:rsidRDefault="007A1F0F" w:rsidP="00602266">
            <w:r>
              <w:t>Clerk employed on a contract compliant with HMRC guidelines.  Insurance for Employers Liability.</w:t>
            </w:r>
          </w:p>
        </w:tc>
        <w:tc>
          <w:tcPr>
            <w:tcW w:w="1559" w:type="dxa"/>
          </w:tcPr>
          <w:p w14:paraId="64715053" w14:textId="77777777" w:rsidR="007A1F0F" w:rsidRDefault="007A1F0F" w:rsidP="00602266">
            <w:r>
              <w:t xml:space="preserve">Employee reviewed annually by the Council. </w:t>
            </w:r>
          </w:p>
        </w:tc>
        <w:tc>
          <w:tcPr>
            <w:tcW w:w="992" w:type="dxa"/>
          </w:tcPr>
          <w:p w14:paraId="6A236E38" w14:textId="77777777" w:rsidR="007A1F0F" w:rsidRDefault="007A1F0F" w:rsidP="00602266">
            <w:pPr>
              <w:jc w:val="center"/>
            </w:pPr>
            <w:r>
              <w:t>L</w:t>
            </w:r>
          </w:p>
        </w:tc>
        <w:tc>
          <w:tcPr>
            <w:tcW w:w="1134" w:type="dxa"/>
          </w:tcPr>
          <w:p w14:paraId="6C485406" w14:textId="77777777" w:rsidR="007A1F0F" w:rsidRDefault="007A1F0F" w:rsidP="00602266">
            <w:pPr>
              <w:jc w:val="center"/>
            </w:pPr>
            <w:r>
              <w:t>Annually</w:t>
            </w:r>
          </w:p>
        </w:tc>
      </w:tr>
      <w:tr w:rsidR="007A1F0F" w14:paraId="1796DA9A" w14:textId="77777777" w:rsidTr="00602266">
        <w:tc>
          <w:tcPr>
            <w:tcW w:w="1560" w:type="dxa"/>
          </w:tcPr>
          <w:p w14:paraId="16030463" w14:textId="77777777" w:rsidR="007A1F0F" w:rsidRPr="003D6FF3" w:rsidRDefault="007A1F0F" w:rsidP="00602266">
            <w:pPr>
              <w:rPr>
                <w:b/>
              </w:rPr>
            </w:pPr>
            <w:r w:rsidRPr="003D6FF3">
              <w:rPr>
                <w:b/>
              </w:rPr>
              <w:t>Council Negligence or Probity</w:t>
            </w:r>
          </w:p>
        </w:tc>
        <w:tc>
          <w:tcPr>
            <w:tcW w:w="2943" w:type="dxa"/>
          </w:tcPr>
          <w:p w14:paraId="0CCBFE91" w14:textId="77777777" w:rsidR="007A1F0F" w:rsidRDefault="007A1F0F" w:rsidP="00602266">
            <w:r>
              <w:t>Ensuring activities are within legal powers.</w:t>
            </w:r>
          </w:p>
        </w:tc>
        <w:tc>
          <w:tcPr>
            <w:tcW w:w="979" w:type="dxa"/>
          </w:tcPr>
          <w:p w14:paraId="08F1C7C9" w14:textId="77777777" w:rsidR="007A1F0F" w:rsidRDefault="007A1F0F" w:rsidP="00602266">
            <w:pPr>
              <w:jc w:val="center"/>
            </w:pPr>
            <w:r>
              <w:t>M</w:t>
            </w:r>
          </w:p>
        </w:tc>
        <w:tc>
          <w:tcPr>
            <w:tcW w:w="5670" w:type="dxa"/>
          </w:tcPr>
          <w:p w14:paraId="3E8A2BF5" w14:textId="77777777" w:rsidR="007A1F0F" w:rsidRDefault="007A1F0F" w:rsidP="00602266">
            <w:r>
              <w:t>Clerk clarifies position on any new proposals. Membership of NALC and WALC.  Council policies and procedures are updated in line with statutory or professional guidance. Legal advice sought where necessary.  Internal Audit Assurance annually.</w:t>
            </w:r>
          </w:p>
        </w:tc>
        <w:tc>
          <w:tcPr>
            <w:tcW w:w="1559" w:type="dxa"/>
          </w:tcPr>
          <w:p w14:paraId="55C529D9" w14:textId="77777777" w:rsidR="007A1F0F" w:rsidRDefault="007A1F0F" w:rsidP="00602266">
            <w:r>
              <w:t>Clerk</w:t>
            </w:r>
          </w:p>
        </w:tc>
        <w:tc>
          <w:tcPr>
            <w:tcW w:w="992" w:type="dxa"/>
          </w:tcPr>
          <w:p w14:paraId="07E34D7E" w14:textId="77777777" w:rsidR="007A1F0F" w:rsidRDefault="007A1F0F" w:rsidP="00602266">
            <w:pPr>
              <w:jc w:val="center"/>
            </w:pPr>
            <w:r>
              <w:t>L</w:t>
            </w:r>
          </w:p>
        </w:tc>
        <w:tc>
          <w:tcPr>
            <w:tcW w:w="1134" w:type="dxa"/>
          </w:tcPr>
          <w:p w14:paraId="36207E37" w14:textId="77777777" w:rsidR="007A1F0F" w:rsidRDefault="007A1F0F" w:rsidP="00602266">
            <w:pPr>
              <w:jc w:val="center"/>
            </w:pPr>
            <w:r>
              <w:t>Annually</w:t>
            </w:r>
          </w:p>
        </w:tc>
      </w:tr>
      <w:tr w:rsidR="007A1F0F" w14:paraId="03829C02" w14:textId="77777777" w:rsidTr="00602266">
        <w:tc>
          <w:tcPr>
            <w:tcW w:w="1560" w:type="dxa"/>
          </w:tcPr>
          <w:p w14:paraId="114CF886" w14:textId="77777777" w:rsidR="007A1F0F" w:rsidRDefault="007A1F0F" w:rsidP="00602266"/>
        </w:tc>
        <w:tc>
          <w:tcPr>
            <w:tcW w:w="2943" w:type="dxa"/>
          </w:tcPr>
          <w:p w14:paraId="50E6F775" w14:textId="77777777" w:rsidR="007A1F0F" w:rsidRDefault="007A1F0F" w:rsidP="00602266">
            <w:r>
              <w:t xml:space="preserve">Council not fulfilling actions or acting within limits, not reporting to parishioners </w:t>
            </w:r>
          </w:p>
        </w:tc>
        <w:tc>
          <w:tcPr>
            <w:tcW w:w="979" w:type="dxa"/>
          </w:tcPr>
          <w:p w14:paraId="47B027FC" w14:textId="77777777" w:rsidR="007A1F0F" w:rsidRDefault="007A1F0F" w:rsidP="00602266">
            <w:pPr>
              <w:jc w:val="center"/>
            </w:pPr>
            <w:r>
              <w:t>L</w:t>
            </w:r>
          </w:p>
        </w:tc>
        <w:tc>
          <w:tcPr>
            <w:tcW w:w="5670" w:type="dxa"/>
          </w:tcPr>
          <w:p w14:paraId="4BFAB847" w14:textId="77777777" w:rsidR="007A1F0F" w:rsidRDefault="007A1F0F" w:rsidP="00602266">
            <w:r>
              <w:t xml:space="preserve">Council meets once every two months and Minutes are produced and published on the Village website and Parish notice board within 2 weeks.  Notice of meetings and Agenda is advertised the same way.  Minutes for interim </w:t>
            </w:r>
            <w:r>
              <w:lastRenderedPageBreak/>
              <w:t>meetings eg planning are also available.  Public is invited to all meetings and consultation is sought via the village magazine/website.  Internal Audit annually.</w:t>
            </w:r>
          </w:p>
        </w:tc>
        <w:tc>
          <w:tcPr>
            <w:tcW w:w="1559" w:type="dxa"/>
          </w:tcPr>
          <w:p w14:paraId="6C7C4B70" w14:textId="77777777" w:rsidR="007A1F0F" w:rsidRDefault="007A1F0F" w:rsidP="00602266">
            <w:r>
              <w:lastRenderedPageBreak/>
              <w:t>Clerk</w:t>
            </w:r>
            <w:r>
              <w:br/>
              <w:t>Councillors</w:t>
            </w:r>
          </w:p>
        </w:tc>
        <w:tc>
          <w:tcPr>
            <w:tcW w:w="992" w:type="dxa"/>
          </w:tcPr>
          <w:p w14:paraId="77670B1C" w14:textId="77777777" w:rsidR="007A1F0F" w:rsidRDefault="007A1F0F" w:rsidP="00602266">
            <w:pPr>
              <w:jc w:val="center"/>
            </w:pPr>
            <w:r>
              <w:t>L</w:t>
            </w:r>
          </w:p>
        </w:tc>
        <w:tc>
          <w:tcPr>
            <w:tcW w:w="1134" w:type="dxa"/>
          </w:tcPr>
          <w:p w14:paraId="47222217" w14:textId="77777777" w:rsidR="007A1F0F" w:rsidRDefault="007A1F0F" w:rsidP="00602266">
            <w:pPr>
              <w:jc w:val="center"/>
            </w:pPr>
            <w:r>
              <w:t>Annually</w:t>
            </w:r>
          </w:p>
        </w:tc>
      </w:tr>
      <w:tr w:rsidR="007A1F0F" w14:paraId="4377655D" w14:textId="77777777" w:rsidTr="00602266">
        <w:tc>
          <w:tcPr>
            <w:tcW w:w="1560" w:type="dxa"/>
          </w:tcPr>
          <w:p w14:paraId="44A7AF6D" w14:textId="77777777" w:rsidR="007A1F0F" w:rsidRDefault="007A1F0F" w:rsidP="00602266"/>
        </w:tc>
        <w:tc>
          <w:tcPr>
            <w:tcW w:w="2943" w:type="dxa"/>
          </w:tcPr>
          <w:p w14:paraId="7001B300" w14:textId="77777777" w:rsidR="007A1F0F" w:rsidRDefault="007A1F0F" w:rsidP="00602266">
            <w:r>
              <w:t>Meetings not quorate due to shortage of Councillors</w:t>
            </w:r>
          </w:p>
        </w:tc>
        <w:tc>
          <w:tcPr>
            <w:tcW w:w="979" w:type="dxa"/>
          </w:tcPr>
          <w:p w14:paraId="0C3CEF01" w14:textId="77777777" w:rsidR="007A1F0F" w:rsidRDefault="007A1F0F" w:rsidP="00602266">
            <w:pPr>
              <w:jc w:val="center"/>
            </w:pPr>
            <w:r>
              <w:t>L</w:t>
            </w:r>
          </w:p>
        </w:tc>
        <w:tc>
          <w:tcPr>
            <w:tcW w:w="5670" w:type="dxa"/>
          </w:tcPr>
          <w:p w14:paraId="18A9B156" w14:textId="77777777" w:rsidR="007A1F0F" w:rsidRDefault="007A1F0F" w:rsidP="00602266">
            <w:r>
              <w:t>Advertise regularly.  Councillors to seek new volunteers on an ongoing basis.</w:t>
            </w:r>
          </w:p>
        </w:tc>
        <w:tc>
          <w:tcPr>
            <w:tcW w:w="1559" w:type="dxa"/>
          </w:tcPr>
          <w:p w14:paraId="4104FE05" w14:textId="77777777" w:rsidR="007A1F0F" w:rsidRDefault="007A1F0F" w:rsidP="00602266">
            <w:r>
              <w:t>Councillors</w:t>
            </w:r>
          </w:p>
        </w:tc>
        <w:tc>
          <w:tcPr>
            <w:tcW w:w="992" w:type="dxa"/>
          </w:tcPr>
          <w:p w14:paraId="7791CE1F" w14:textId="77777777" w:rsidR="007A1F0F" w:rsidRDefault="007A1F0F" w:rsidP="00602266">
            <w:pPr>
              <w:jc w:val="center"/>
            </w:pPr>
          </w:p>
        </w:tc>
        <w:tc>
          <w:tcPr>
            <w:tcW w:w="1134" w:type="dxa"/>
          </w:tcPr>
          <w:p w14:paraId="2F9D5FF7" w14:textId="77777777" w:rsidR="007A1F0F" w:rsidRDefault="007A1F0F" w:rsidP="00602266">
            <w:pPr>
              <w:jc w:val="center"/>
            </w:pPr>
          </w:p>
        </w:tc>
      </w:tr>
      <w:tr w:rsidR="007A1F0F" w14:paraId="4A21F716" w14:textId="77777777" w:rsidTr="00602266">
        <w:tc>
          <w:tcPr>
            <w:tcW w:w="1560" w:type="dxa"/>
          </w:tcPr>
          <w:p w14:paraId="56788A6F" w14:textId="77777777" w:rsidR="007A1F0F" w:rsidRDefault="007A1F0F" w:rsidP="00602266"/>
        </w:tc>
        <w:tc>
          <w:tcPr>
            <w:tcW w:w="2943" w:type="dxa"/>
          </w:tcPr>
          <w:p w14:paraId="6963A282" w14:textId="77777777" w:rsidR="007A1F0F" w:rsidRDefault="007A1F0F" w:rsidP="00602266">
            <w:r>
              <w:t xml:space="preserve">Keeping adequate records.  </w:t>
            </w:r>
          </w:p>
        </w:tc>
        <w:tc>
          <w:tcPr>
            <w:tcW w:w="979" w:type="dxa"/>
          </w:tcPr>
          <w:p w14:paraId="2E5E3B6E" w14:textId="77777777" w:rsidR="007A1F0F" w:rsidRDefault="007A1F0F" w:rsidP="00602266">
            <w:pPr>
              <w:jc w:val="center"/>
            </w:pPr>
            <w:r>
              <w:t>L</w:t>
            </w:r>
          </w:p>
        </w:tc>
        <w:tc>
          <w:tcPr>
            <w:tcW w:w="5670" w:type="dxa"/>
          </w:tcPr>
          <w:p w14:paraId="701ABB82" w14:textId="77777777" w:rsidR="007A1F0F" w:rsidRDefault="007A1F0F" w:rsidP="00602266">
            <w:r>
              <w:t>The Council has a locked filing cabinet located in the village hall containing Legal documents, hard copies of financial records and minutes.  Key is in the custody of the Clerk.  Village hall has fire insurance.</w:t>
            </w:r>
          </w:p>
        </w:tc>
        <w:tc>
          <w:tcPr>
            <w:tcW w:w="1559" w:type="dxa"/>
          </w:tcPr>
          <w:p w14:paraId="4C984E2E" w14:textId="77777777" w:rsidR="007A1F0F" w:rsidRDefault="007A1F0F" w:rsidP="00602266">
            <w:r>
              <w:t>Clerk</w:t>
            </w:r>
          </w:p>
        </w:tc>
        <w:tc>
          <w:tcPr>
            <w:tcW w:w="992" w:type="dxa"/>
          </w:tcPr>
          <w:p w14:paraId="09FC208B" w14:textId="77777777" w:rsidR="007A1F0F" w:rsidRDefault="007A1F0F" w:rsidP="00602266">
            <w:pPr>
              <w:jc w:val="center"/>
            </w:pPr>
            <w:r>
              <w:t>L</w:t>
            </w:r>
          </w:p>
        </w:tc>
        <w:tc>
          <w:tcPr>
            <w:tcW w:w="1134" w:type="dxa"/>
          </w:tcPr>
          <w:p w14:paraId="28792234" w14:textId="77777777" w:rsidR="007A1F0F" w:rsidRDefault="007A1F0F" w:rsidP="00602266">
            <w:pPr>
              <w:jc w:val="center"/>
            </w:pPr>
            <w:r>
              <w:t>Annually</w:t>
            </w:r>
          </w:p>
        </w:tc>
      </w:tr>
      <w:tr w:rsidR="007A1F0F" w14:paraId="67AC457E" w14:textId="77777777" w:rsidTr="00602266">
        <w:tc>
          <w:tcPr>
            <w:tcW w:w="1560" w:type="dxa"/>
          </w:tcPr>
          <w:p w14:paraId="1410EACD" w14:textId="77777777" w:rsidR="007A1F0F" w:rsidRPr="003D6FF3" w:rsidRDefault="007A1F0F" w:rsidP="00602266">
            <w:pPr>
              <w:rPr>
                <w:b/>
              </w:rPr>
            </w:pPr>
            <w:r w:rsidRPr="003D6FF3">
              <w:rPr>
                <w:b/>
              </w:rPr>
              <w:t>Councillor Propriety</w:t>
            </w:r>
          </w:p>
        </w:tc>
        <w:tc>
          <w:tcPr>
            <w:tcW w:w="2943" w:type="dxa"/>
          </w:tcPr>
          <w:p w14:paraId="680C6BD9" w14:textId="77777777" w:rsidR="007A1F0F" w:rsidRDefault="007A1F0F" w:rsidP="00602266">
            <w:r>
              <w:t>Councillors behaving inappropriately.  Potential for libel and slander claims and damage to reputation of Council.</w:t>
            </w:r>
          </w:p>
        </w:tc>
        <w:tc>
          <w:tcPr>
            <w:tcW w:w="979" w:type="dxa"/>
          </w:tcPr>
          <w:p w14:paraId="3F925892" w14:textId="77777777" w:rsidR="007A1F0F" w:rsidRDefault="007A1F0F" w:rsidP="00602266">
            <w:pPr>
              <w:jc w:val="center"/>
            </w:pPr>
            <w:r>
              <w:t>L</w:t>
            </w:r>
          </w:p>
        </w:tc>
        <w:tc>
          <w:tcPr>
            <w:tcW w:w="5670" w:type="dxa"/>
          </w:tcPr>
          <w:p w14:paraId="6C5CB2BA" w14:textId="77777777" w:rsidR="007A1F0F" w:rsidRDefault="007A1F0F" w:rsidP="00602266">
            <w:r>
              <w:t>Councillors are asked to sign up to the Code of Conduct when appointed and declare any interests in the Council’s business at the commencement of each meeting.  Council has Complaints procedure and Disciplinary, Grievance procedures.  Standing orders define rules for meetings. Council Officers have Indemnity insurance cover.</w:t>
            </w:r>
          </w:p>
        </w:tc>
        <w:tc>
          <w:tcPr>
            <w:tcW w:w="1559" w:type="dxa"/>
          </w:tcPr>
          <w:p w14:paraId="3B4173AB" w14:textId="77777777" w:rsidR="007A1F0F" w:rsidRDefault="007A1F0F" w:rsidP="00602266">
            <w:r>
              <w:t xml:space="preserve">Councillors </w:t>
            </w:r>
          </w:p>
          <w:p w14:paraId="58FF48C0" w14:textId="77777777" w:rsidR="007A1F0F" w:rsidRDefault="007A1F0F" w:rsidP="00602266">
            <w:r>
              <w:t>Chairman</w:t>
            </w:r>
          </w:p>
        </w:tc>
        <w:tc>
          <w:tcPr>
            <w:tcW w:w="992" w:type="dxa"/>
          </w:tcPr>
          <w:p w14:paraId="5496E197" w14:textId="77777777" w:rsidR="007A1F0F" w:rsidRDefault="007A1F0F" w:rsidP="00602266">
            <w:pPr>
              <w:jc w:val="center"/>
            </w:pPr>
            <w:r>
              <w:t>L</w:t>
            </w:r>
          </w:p>
        </w:tc>
        <w:tc>
          <w:tcPr>
            <w:tcW w:w="1134" w:type="dxa"/>
          </w:tcPr>
          <w:p w14:paraId="3B5930A7" w14:textId="77777777" w:rsidR="007A1F0F" w:rsidRDefault="007A1F0F" w:rsidP="00602266">
            <w:pPr>
              <w:jc w:val="center"/>
            </w:pPr>
            <w:r>
              <w:t>Annually</w:t>
            </w:r>
          </w:p>
        </w:tc>
      </w:tr>
      <w:tr w:rsidR="007A1F0F" w14:paraId="433121E7" w14:textId="77777777" w:rsidTr="00602266">
        <w:tc>
          <w:tcPr>
            <w:tcW w:w="1560" w:type="dxa"/>
          </w:tcPr>
          <w:p w14:paraId="56F2CFE9" w14:textId="77777777" w:rsidR="007A1F0F" w:rsidRPr="003D6FF3" w:rsidRDefault="007A1F0F" w:rsidP="00602266">
            <w:pPr>
              <w:rPr>
                <w:b/>
              </w:rPr>
            </w:pPr>
            <w:r>
              <w:rPr>
                <w:b/>
              </w:rPr>
              <w:t>Health and Safety</w:t>
            </w:r>
          </w:p>
        </w:tc>
        <w:tc>
          <w:tcPr>
            <w:tcW w:w="2943" w:type="dxa"/>
          </w:tcPr>
          <w:p w14:paraId="3C1EEF04" w14:textId="77777777" w:rsidR="007A1F0F" w:rsidRDefault="007A1F0F" w:rsidP="00602266">
            <w:r>
              <w:t>Potential for Claims against the Council</w:t>
            </w:r>
          </w:p>
        </w:tc>
        <w:tc>
          <w:tcPr>
            <w:tcW w:w="979" w:type="dxa"/>
          </w:tcPr>
          <w:p w14:paraId="09C45056" w14:textId="77777777" w:rsidR="007A1F0F" w:rsidRDefault="007A1F0F" w:rsidP="00602266">
            <w:pPr>
              <w:jc w:val="center"/>
            </w:pPr>
            <w:r>
              <w:t>M</w:t>
            </w:r>
          </w:p>
        </w:tc>
        <w:tc>
          <w:tcPr>
            <w:tcW w:w="5670" w:type="dxa"/>
          </w:tcPr>
          <w:p w14:paraId="4B4AAB97" w14:textId="77777777" w:rsidR="007A1F0F" w:rsidRDefault="007A1F0F" w:rsidP="00602266">
            <w:r>
              <w:t xml:space="preserve">Employ professional contractors for maintenance and inspections that comply with Health and Safety Legislation and have liability insurance.  Ensure Risk Assessment is carried out prior to events in the Village eg fete etc.  </w:t>
            </w:r>
          </w:p>
        </w:tc>
        <w:tc>
          <w:tcPr>
            <w:tcW w:w="1559" w:type="dxa"/>
          </w:tcPr>
          <w:p w14:paraId="0AA58A1D" w14:textId="77777777" w:rsidR="007A1F0F" w:rsidRDefault="007A1F0F" w:rsidP="00602266">
            <w:r>
              <w:t>Councillors responsible for contracts</w:t>
            </w:r>
            <w:r>
              <w:br/>
              <w:t>Clerk</w:t>
            </w:r>
          </w:p>
        </w:tc>
        <w:tc>
          <w:tcPr>
            <w:tcW w:w="992" w:type="dxa"/>
          </w:tcPr>
          <w:p w14:paraId="0BB02E3D" w14:textId="77777777" w:rsidR="007A1F0F" w:rsidRDefault="007A1F0F" w:rsidP="00602266">
            <w:pPr>
              <w:jc w:val="center"/>
            </w:pPr>
            <w:r>
              <w:t>L</w:t>
            </w:r>
          </w:p>
        </w:tc>
        <w:tc>
          <w:tcPr>
            <w:tcW w:w="1134" w:type="dxa"/>
          </w:tcPr>
          <w:p w14:paraId="00EA9A61" w14:textId="77777777" w:rsidR="007A1F0F" w:rsidRDefault="007A1F0F" w:rsidP="00602266">
            <w:pPr>
              <w:jc w:val="center"/>
            </w:pPr>
            <w:r>
              <w:t>Annually</w:t>
            </w:r>
          </w:p>
        </w:tc>
      </w:tr>
      <w:tr w:rsidR="007A1F0F" w14:paraId="62A835EB" w14:textId="77777777" w:rsidTr="00602266">
        <w:tc>
          <w:tcPr>
            <w:tcW w:w="1560" w:type="dxa"/>
          </w:tcPr>
          <w:p w14:paraId="4EEE6A45" w14:textId="77777777" w:rsidR="007A1F0F" w:rsidRPr="003D6FF3" w:rsidRDefault="007A1F0F" w:rsidP="00602266">
            <w:pPr>
              <w:rPr>
                <w:b/>
              </w:rPr>
            </w:pPr>
            <w:r>
              <w:rPr>
                <w:b/>
              </w:rPr>
              <w:t>Disaster Recovery</w:t>
            </w:r>
          </w:p>
        </w:tc>
        <w:tc>
          <w:tcPr>
            <w:tcW w:w="2943" w:type="dxa"/>
          </w:tcPr>
          <w:p w14:paraId="2B6FA5B8" w14:textId="77777777" w:rsidR="007A1F0F" w:rsidRDefault="007A1F0F" w:rsidP="00602266">
            <w:r>
              <w:t>Council unable to operate due to loss of key records.</w:t>
            </w:r>
          </w:p>
        </w:tc>
        <w:tc>
          <w:tcPr>
            <w:tcW w:w="979" w:type="dxa"/>
          </w:tcPr>
          <w:p w14:paraId="753556B6" w14:textId="77777777" w:rsidR="007A1F0F" w:rsidRDefault="007A1F0F" w:rsidP="00602266">
            <w:pPr>
              <w:jc w:val="center"/>
            </w:pPr>
            <w:r>
              <w:t>M</w:t>
            </w:r>
          </w:p>
        </w:tc>
        <w:tc>
          <w:tcPr>
            <w:tcW w:w="5670" w:type="dxa"/>
          </w:tcPr>
          <w:p w14:paraId="1A4C8047" w14:textId="77777777" w:rsidR="007A1F0F" w:rsidRDefault="007A1F0F" w:rsidP="00602266">
            <w:r>
              <w:t>Back up of all systems and records. Financial records, agendas and minutes now backed up electronically on separate hard drive</w:t>
            </w:r>
            <w:r w:rsidRPr="006B2CB1">
              <w:t>.  Extra PC security provided to Clerk to protect against IT fraud and hackers.</w:t>
            </w:r>
          </w:p>
        </w:tc>
        <w:tc>
          <w:tcPr>
            <w:tcW w:w="1559" w:type="dxa"/>
          </w:tcPr>
          <w:p w14:paraId="03E1D686" w14:textId="77777777" w:rsidR="007A1F0F" w:rsidRDefault="007A1F0F" w:rsidP="00602266">
            <w:r>
              <w:t>Clerk</w:t>
            </w:r>
          </w:p>
        </w:tc>
        <w:tc>
          <w:tcPr>
            <w:tcW w:w="992" w:type="dxa"/>
          </w:tcPr>
          <w:p w14:paraId="09EF8509" w14:textId="77777777" w:rsidR="007A1F0F" w:rsidRDefault="007A1F0F" w:rsidP="00602266">
            <w:pPr>
              <w:jc w:val="center"/>
            </w:pPr>
            <w:r>
              <w:t>L</w:t>
            </w:r>
          </w:p>
        </w:tc>
        <w:tc>
          <w:tcPr>
            <w:tcW w:w="1134" w:type="dxa"/>
          </w:tcPr>
          <w:p w14:paraId="44CF6025" w14:textId="77777777" w:rsidR="007A1F0F" w:rsidRDefault="007A1F0F" w:rsidP="00602266">
            <w:pPr>
              <w:jc w:val="center"/>
            </w:pPr>
            <w:r>
              <w:t>Annually</w:t>
            </w:r>
          </w:p>
        </w:tc>
      </w:tr>
      <w:tr w:rsidR="007A1F0F" w14:paraId="3FF71227" w14:textId="77777777" w:rsidTr="00602266">
        <w:trPr>
          <w:trHeight w:val="1381"/>
        </w:trPr>
        <w:tc>
          <w:tcPr>
            <w:tcW w:w="1560" w:type="dxa"/>
          </w:tcPr>
          <w:p w14:paraId="6A296756" w14:textId="77777777" w:rsidR="007A1F0F" w:rsidRPr="00CA5AB3" w:rsidRDefault="007A1F0F" w:rsidP="00602266">
            <w:pPr>
              <w:rPr>
                <w:b/>
              </w:rPr>
            </w:pPr>
            <w:r w:rsidRPr="00CA5AB3">
              <w:rPr>
                <w:b/>
              </w:rPr>
              <w:t>Pandemic</w:t>
            </w:r>
          </w:p>
        </w:tc>
        <w:tc>
          <w:tcPr>
            <w:tcW w:w="2943" w:type="dxa"/>
          </w:tcPr>
          <w:p w14:paraId="516E4ED2" w14:textId="77777777" w:rsidR="007A1F0F" w:rsidRDefault="007A1F0F" w:rsidP="00602266">
            <w:r>
              <w:t>Council unable to operate due to social distancing/lockdown. Council asked to provide volunteer services to vulnerable residents.</w:t>
            </w:r>
          </w:p>
        </w:tc>
        <w:tc>
          <w:tcPr>
            <w:tcW w:w="979" w:type="dxa"/>
          </w:tcPr>
          <w:p w14:paraId="0FD29C71" w14:textId="77777777" w:rsidR="007A1F0F" w:rsidRDefault="007A1F0F" w:rsidP="00602266">
            <w:pPr>
              <w:jc w:val="center"/>
            </w:pPr>
            <w:r>
              <w:t>M</w:t>
            </w:r>
          </w:p>
        </w:tc>
        <w:tc>
          <w:tcPr>
            <w:tcW w:w="5670" w:type="dxa"/>
          </w:tcPr>
          <w:p w14:paraId="1DC85FD6" w14:textId="77777777" w:rsidR="007A1F0F" w:rsidRDefault="007A1F0F" w:rsidP="00602266">
            <w:r>
              <w:t>Follow Government advice.  Implement remote meeting working using Nalc approved protocol.  Up to date Emergency plan.  Reserves allocated for emergency plan</w:t>
            </w:r>
          </w:p>
        </w:tc>
        <w:tc>
          <w:tcPr>
            <w:tcW w:w="1559" w:type="dxa"/>
          </w:tcPr>
          <w:p w14:paraId="2B1164D8" w14:textId="77777777" w:rsidR="007A1F0F" w:rsidRDefault="007A1F0F" w:rsidP="00602266">
            <w:r>
              <w:t>Councillor responsible for EP.  Clerk</w:t>
            </w:r>
          </w:p>
        </w:tc>
        <w:tc>
          <w:tcPr>
            <w:tcW w:w="992" w:type="dxa"/>
          </w:tcPr>
          <w:p w14:paraId="55566C9D" w14:textId="77777777" w:rsidR="007A1F0F" w:rsidRDefault="007A1F0F" w:rsidP="00602266">
            <w:pPr>
              <w:jc w:val="center"/>
            </w:pPr>
            <w:r>
              <w:t>L</w:t>
            </w:r>
          </w:p>
        </w:tc>
        <w:tc>
          <w:tcPr>
            <w:tcW w:w="1134" w:type="dxa"/>
          </w:tcPr>
          <w:p w14:paraId="6F919B13" w14:textId="77777777" w:rsidR="007A1F0F" w:rsidRDefault="007A1F0F" w:rsidP="00602266">
            <w:pPr>
              <w:jc w:val="center"/>
            </w:pPr>
            <w:r>
              <w:t>Annually</w:t>
            </w:r>
          </w:p>
        </w:tc>
      </w:tr>
      <w:tr w:rsidR="007A1F0F" w14:paraId="1C811C7D" w14:textId="77777777" w:rsidTr="00602266">
        <w:trPr>
          <w:trHeight w:val="1381"/>
        </w:trPr>
        <w:tc>
          <w:tcPr>
            <w:tcW w:w="1560" w:type="dxa"/>
          </w:tcPr>
          <w:p w14:paraId="04802B87" w14:textId="77777777" w:rsidR="007A1F0F" w:rsidRPr="00CA5AB3" w:rsidRDefault="007A1F0F" w:rsidP="00602266">
            <w:pPr>
              <w:rPr>
                <w:b/>
              </w:rPr>
            </w:pPr>
            <w:r w:rsidRPr="006B2CB1">
              <w:rPr>
                <w:b/>
              </w:rPr>
              <w:lastRenderedPageBreak/>
              <w:t>Power Outage due to bad weather</w:t>
            </w:r>
          </w:p>
        </w:tc>
        <w:tc>
          <w:tcPr>
            <w:tcW w:w="2943" w:type="dxa"/>
          </w:tcPr>
          <w:p w14:paraId="441286DA" w14:textId="77777777" w:rsidR="007A1F0F" w:rsidRDefault="007A1F0F" w:rsidP="00602266">
            <w:r>
              <w:t>Villagers look to Parish Council to provide leadership in a crisis.  People unable to travel/leave homes, vulnerable people suffering.</w:t>
            </w:r>
          </w:p>
        </w:tc>
        <w:tc>
          <w:tcPr>
            <w:tcW w:w="979" w:type="dxa"/>
          </w:tcPr>
          <w:p w14:paraId="15CC2480" w14:textId="77777777" w:rsidR="007A1F0F" w:rsidRDefault="007A1F0F" w:rsidP="00602266">
            <w:pPr>
              <w:jc w:val="center"/>
            </w:pPr>
            <w:r>
              <w:t>L</w:t>
            </w:r>
          </w:p>
        </w:tc>
        <w:tc>
          <w:tcPr>
            <w:tcW w:w="5670" w:type="dxa"/>
          </w:tcPr>
          <w:p w14:paraId="53A10B08" w14:textId="77777777" w:rsidR="007A1F0F" w:rsidRDefault="007A1F0F" w:rsidP="00602266">
            <w:r>
              <w:t>Parish Emergency Plan identifying risks and lists of volunteers to help with an emergency and work with WCC and SSE.  Working with Village Hall committee obtaining grants for emergency equipment and use of the village hall as a warm space/muster point</w:t>
            </w:r>
          </w:p>
        </w:tc>
        <w:tc>
          <w:tcPr>
            <w:tcW w:w="1559" w:type="dxa"/>
          </w:tcPr>
          <w:p w14:paraId="64310526" w14:textId="77777777" w:rsidR="007A1F0F" w:rsidRDefault="007A1F0F" w:rsidP="00602266">
            <w:r>
              <w:t>Councillor responsible for EP, Clerk</w:t>
            </w:r>
          </w:p>
        </w:tc>
        <w:tc>
          <w:tcPr>
            <w:tcW w:w="992" w:type="dxa"/>
          </w:tcPr>
          <w:p w14:paraId="479F7B70" w14:textId="77777777" w:rsidR="007A1F0F" w:rsidRDefault="007A1F0F" w:rsidP="00602266">
            <w:pPr>
              <w:jc w:val="center"/>
            </w:pPr>
            <w:r>
              <w:t>L</w:t>
            </w:r>
          </w:p>
        </w:tc>
        <w:tc>
          <w:tcPr>
            <w:tcW w:w="1134" w:type="dxa"/>
          </w:tcPr>
          <w:p w14:paraId="4C4F6276" w14:textId="77777777" w:rsidR="007A1F0F" w:rsidRDefault="007A1F0F" w:rsidP="00602266">
            <w:pPr>
              <w:jc w:val="center"/>
            </w:pPr>
            <w:r>
              <w:t>Annually</w:t>
            </w:r>
          </w:p>
        </w:tc>
      </w:tr>
    </w:tbl>
    <w:p w14:paraId="202EB629" w14:textId="77777777" w:rsidR="007A1F0F" w:rsidRDefault="007A1F0F" w:rsidP="007A1F0F"/>
    <w:p w14:paraId="3B0F1910" w14:textId="77777777" w:rsidR="0089538A" w:rsidRDefault="0089538A">
      <w:pPr>
        <w:rPr>
          <w:rFonts w:ascii="Arial" w:hAnsi="Arial" w:cs="Arial"/>
          <w:b/>
          <w:bCs/>
        </w:rPr>
      </w:pPr>
    </w:p>
    <w:p w14:paraId="4D41504E" w14:textId="77777777" w:rsidR="007A1F0F" w:rsidRPr="007A1F0F" w:rsidRDefault="007A1F0F">
      <w:pPr>
        <w:rPr>
          <w:rFonts w:ascii="Arial" w:hAnsi="Arial" w:cs="Arial"/>
          <w:b/>
          <w:bCs/>
        </w:rPr>
      </w:pPr>
    </w:p>
    <w:sectPr w:rsidR="007A1F0F" w:rsidRPr="007A1F0F" w:rsidSect="007576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0F"/>
    <w:rsid w:val="000C0A1D"/>
    <w:rsid w:val="007576C4"/>
    <w:rsid w:val="007A1F0F"/>
    <w:rsid w:val="0089538A"/>
    <w:rsid w:val="00930B83"/>
    <w:rsid w:val="00B7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2F1A"/>
  <w15:chartTrackingRefBased/>
  <w15:docId w15:val="{756EE704-0BAC-4AE8-BDBD-973A53BC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F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Hine</dc:creator>
  <cp:keywords/>
  <dc:description/>
  <cp:lastModifiedBy>Sue Hine</cp:lastModifiedBy>
  <cp:revision>3</cp:revision>
  <dcterms:created xsi:type="dcterms:W3CDTF">2023-04-11T15:18:00Z</dcterms:created>
  <dcterms:modified xsi:type="dcterms:W3CDTF">2024-03-18T12:09:00Z</dcterms:modified>
</cp:coreProperties>
</file>